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48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319"/>
        <w:gridCol w:w="2081"/>
        <w:gridCol w:w="1462"/>
      </w:tblGrid>
      <w:tr w:rsidR="008A7282" w:rsidTr="008A7282">
        <w:trPr>
          <w:trHeight w:val="291"/>
        </w:trPr>
        <w:tc>
          <w:tcPr>
            <w:tcW w:w="2988" w:type="dxa"/>
            <w:vMerge w:val="restart"/>
            <w:vAlign w:val="bottom"/>
          </w:tcPr>
          <w:p w:rsidR="008A7282" w:rsidRDefault="008A7282" w:rsidP="008A7282">
            <w:pPr>
              <w:shd w:val="clear" w:color="auto" w:fill="FFFFFF"/>
              <w:rPr>
                <w:b/>
                <w:color w:val="2E74B5" w:themeColor="accent1" w:themeShade="BF"/>
                <w:sz w:val="28"/>
                <w:szCs w:val="28"/>
              </w:rPr>
            </w:pPr>
            <w:r w:rsidRPr="00577EAD">
              <w:rPr>
                <w:noProof/>
                <w:color w:val="2E74B5" w:themeColor="accent1" w:themeShade="BF"/>
              </w:rPr>
              <w:drawing>
                <wp:anchor distT="0" distB="0" distL="114300" distR="114300" simplePos="0" relativeHeight="251659264" behindDoc="0" locked="0" layoutInCell="1" allowOverlap="1" wp14:anchorId="5AD5346F" wp14:editId="40496B8D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-431165</wp:posOffset>
                  </wp:positionV>
                  <wp:extent cx="925195" cy="628650"/>
                  <wp:effectExtent l="0" t="0" r="8255" b="0"/>
                  <wp:wrapNone/>
                  <wp:docPr id="1" name="Resim 1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                </w:t>
            </w:r>
          </w:p>
          <w:p w:rsidR="008A7282" w:rsidRPr="00D26A5A" w:rsidRDefault="008A7282" w:rsidP="008A7282">
            <w:pPr>
              <w:shd w:val="clear" w:color="auto" w:fill="FFFFFF"/>
              <w:spacing w:line="240" w:lineRule="atLeast"/>
              <w:rPr>
                <w:i/>
                <w:color w:val="007CC4"/>
                <w:sz w:val="18"/>
                <w:szCs w:val="18"/>
                <w:shd w:val="clear" w:color="auto" w:fill="FFFFFF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"Huzurlu Üniversite, Kaliteli Eğitim,</w:t>
            </w:r>
          </w:p>
          <w:p w:rsidR="008A7282" w:rsidRPr="00D26A5A" w:rsidRDefault="008A7282" w:rsidP="008A7282">
            <w:pPr>
              <w:shd w:val="clear" w:color="auto" w:fill="FFFFFF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i/>
                <w:color w:val="007CC4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Aydınlık Gelecek”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8319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8A7282" w:rsidRPr="00D26A5A" w:rsidRDefault="008A7282" w:rsidP="008A7282">
            <w:pPr>
              <w:pStyle w:val="AralkYok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    </w:t>
            </w:r>
            <w:r w:rsidRPr="00D26A5A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HASSAS GÖREV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LİSTESİ</w:t>
            </w:r>
            <w:r w:rsidRPr="00D26A5A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FORMU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(EK-3)</w:t>
            </w:r>
          </w:p>
        </w:tc>
        <w:tc>
          <w:tcPr>
            <w:tcW w:w="2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FRM-003</w:t>
            </w:r>
            <w:r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9</w:t>
            </w:r>
          </w:p>
        </w:tc>
      </w:tr>
      <w:tr w:rsidR="008A7282" w:rsidTr="008A7282">
        <w:trPr>
          <w:trHeight w:val="287"/>
        </w:trPr>
        <w:tc>
          <w:tcPr>
            <w:tcW w:w="2988" w:type="dxa"/>
            <w:vMerge/>
          </w:tcPr>
          <w:p w:rsidR="008A7282" w:rsidRDefault="008A7282" w:rsidP="008A7282">
            <w:pPr>
              <w:pStyle w:val="stbilgi"/>
              <w:rPr>
                <w:noProof/>
              </w:rPr>
            </w:pPr>
          </w:p>
        </w:tc>
        <w:tc>
          <w:tcPr>
            <w:tcW w:w="831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A7282" w:rsidRDefault="008A7282" w:rsidP="008A7282">
            <w:pPr>
              <w:pStyle w:val="stbilgi"/>
              <w:jc w:val="center"/>
            </w:pPr>
          </w:p>
        </w:tc>
        <w:tc>
          <w:tcPr>
            <w:tcW w:w="208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26.04.</w:t>
            </w: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2021</w:t>
            </w:r>
          </w:p>
        </w:tc>
      </w:tr>
      <w:tr w:rsidR="008A7282" w:rsidTr="008A7282">
        <w:trPr>
          <w:trHeight w:val="287"/>
        </w:trPr>
        <w:tc>
          <w:tcPr>
            <w:tcW w:w="2988" w:type="dxa"/>
            <w:vMerge/>
          </w:tcPr>
          <w:p w:rsidR="008A7282" w:rsidRDefault="008A7282" w:rsidP="008A7282">
            <w:pPr>
              <w:pStyle w:val="stbilgi"/>
              <w:rPr>
                <w:noProof/>
              </w:rPr>
            </w:pPr>
          </w:p>
        </w:tc>
        <w:tc>
          <w:tcPr>
            <w:tcW w:w="831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A7282" w:rsidRDefault="008A7282" w:rsidP="008A7282">
            <w:pPr>
              <w:pStyle w:val="stbilgi"/>
              <w:jc w:val="center"/>
            </w:pPr>
          </w:p>
        </w:tc>
        <w:tc>
          <w:tcPr>
            <w:tcW w:w="208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-</w:t>
            </w:r>
          </w:p>
        </w:tc>
      </w:tr>
      <w:tr w:rsidR="008A7282" w:rsidTr="008A7282">
        <w:trPr>
          <w:trHeight w:val="339"/>
        </w:trPr>
        <w:tc>
          <w:tcPr>
            <w:tcW w:w="2988" w:type="dxa"/>
            <w:vMerge/>
          </w:tcPr>
          <w:p w:rsidR="008A7282" w:rsidRDefault="008A7282" w:rsidP="008A7282">
            <w:pPr>
              <w:pStyle w:val="stbilgi"/>
              <w:rPr>
                <w:noProof/>
              </w:rPr>
            </w:pPr>
          </w:p>
        </w:tc>
        <w:tc>
          <w:tcPr>
            <w:tcW w:w="831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A7282" w:rsidRDefault="008A7282" w:rsidP="008A7282">
            <w:pPr>
              <w:pStyle w:val="stbilgi"/>
              <w:jc w:val="center"/>
            </w:pPr>
          </w:p>
        </w:tc>
        <w:tc>
          <w:tcPr>
            <w:tcW w:w="208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0</w:t>
            </w:r>
          </w:p>
        </w:tc>
      </w:tr>
    </w:tbl>
    <w:p w:rsidR="00E615C3" w:rsidRDefault="00E615C3" w:rsidP="00133616">
      <w:pPr>
        <w:rPr>
          <w:sz w:val="4"/>
          <w:szCs w:val="4"/>
        </w:rPr>
      </w:pPr>
    </w:p>
    <w:p w:rsidR="00C46ADE" w:rsidRDefault="00C46ADE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tbl>
      <w:tblPr>
        <w:tblStyle w:val="TabloKlavuzu"/>
        <w:tblpPr w:leftFromText="141" w:rightFromText="141" w:vertAnchor="page" w:horzAnchor="margin" w:tblpXSpec="center" w:tblpY="2251"/>
        <w:tblW w:w="1513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134"/>
      </w:tblGrid>
      <w:tr w:rsidR="008A7282" w:rsidRPr="008A7282" w:rsidTr="008A7282">
        <w:trPr>
          <w:trHeight w:val="347"/>
        </w:trPr>
        <w:tc>
          <w:tcPr>
            <w:tcW w:w="15134" w:type="dxa"/>
            <w:shd w:val="clear" w:color="auto" w:fill="9CC2E5" w:themeFill="accent1" w:themeFillTint="99"/>
            <w:vAlign w:val="bottom"/>
          </w:tcPr>
          <w:p w:rsidR="008A7282" w:rsidRPr="008A7282" w:rsidRDefault="008A7282" w:rsidP="008A7282">
            <w:pPr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HARCAMA </w:t>
            </w:r>
            <w:proofErr w:type="gramStart"/>
            <w:r w:rsidRPr="008A7282">
              <w:rPr>
                <w:b/>
                <w:sz w:val="18"/>
                <w:szCs w:val="18"/>
              </w:rPr>
              <w:t>BİRİMİ : E</w:t>
            </w:r>
            <w:proofErr w:type="gramEnd"/>
            <w:r w:rsidRPr="008A7282">
              <w:rPr>
                <w:b/>
                <w:sz w:val="18"/>
                <w:szCs w:val="18"/>
              </w:rPr>
              <w:t>.Ü.İKTİSADİ VE İDARİ BİLİMLER FAKÜLTESİ</w:t>
            </w:r>
          </w:p>
        </w:tc>
      </w:tr>
      <w:tr w:rsidR="008A7282" w:rsidRPr="008A7282" w:rsidTr="008A7282">
        <w:trPr>
          <w:trHeight w:val="347"/>
        </w:trPr>
        <w:tc>
          <w:tcPr>
            <w:tcW w:w="15134" w:type="dxa"/>
            <w:shd w:val="clear" w:color="auto" w:fill="9CC2E5" w:themeFill="accent1" w:themeFillTint="99"/>
            <w:vAlign w:val="bottom"/>
          </w:tcPr>
          <w:p w:rsidR="008A7282" w:rsidRPr="008A7282" w:rsidRDefault="008A7282" w:rsidP="008A7282">
            <w:pPr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ALT </w:t>
            </w:r>
            <w:proofErr w:type="gramStart"/>
            <w:r w:rsidRPr="008A7282">
              <w:rPr>
                <w:b/>
                <w:sz w:val="18"/>
                <w:szCs w:val="18"/>
              </w:rPr>
              <w:t>BİRİM               : Taşınır</w:t>
            </w:r>
            <w:proofErr w:type="gramEnd"/>
            <w:r w:rsidRPr="008A7282">
              <w:rPr>
                <w:b/>
                <w:sz w:val="18"/>
                <w:szCs w:val="18"/>
              </w:rPr>
              <w:t xml:space="preserve"> Kayıt Birimi                                                                                                                                                                     </w:t>
            </w:r>
          </w:p>
        </w:tc>
      </w:tr>
    </w:tbl>
    <w:p w:rsidR="00182B95" w:rsidRPr="008A7282" w:rsidRDefault="00182B95" w:rsidP="00182B95">
      <w:pPr>
        <w:rPr>
          <w:sz w:val="18"/>
          <w:szCs w:val="18"/>
        </w:rPr>
      </w:pPr>
    </w:p>
    <w:tbl>
      <w:tblPr>
        <w:tblStyle w:val="TabloKlavuzu"/>
        <w:tblW w:w="15168" w:type="dxa"/>
        <w:tblInd w:w="-45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2551"/>
        <w:gridCol w:w="992"/>
        <w:gridCol w:w="2979"/>
        <w:gridCol w:w="6237"/>
      </w:tblGrid>
      <w:tr w:rsidR="00182B95" w:rsidRPr="008A7282" w:rsidTr="008A7282">
        <w:trPr>
          <w:trHeight w:val="561"/>
        </w:trPr>
        <w:tc>
          <w:tcPr>
            <w:tcW w:w="708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Hassas Görev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Hassas Görevi Olan Personelin </w:t>
            </w:r>
          </w:p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Unvanı/Adı Soyadı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Risk Düzeyi*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Riskler (Görevin Yerine Getirilmemesinin Sonuçları)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Prosedürü**</w:t>
            </w:r>
          </w:p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A7282">
              <w:rPr>
                <w:b/>
                <w:sz w:val="18"/>
                <w:szCs w:val="18"/>
              </w:rPr>
              <w:t>(</w:t>
            </w:r>
            <w:proofErr w:type="gramEnd"/>
            <w:r w:rsidRPr="008A7282">
              <w:rPr>
                <w:b/>
                <w:sz w:val="18"/>
                <w:szCs w:val="18"/>
              </w:rPr>
              <w:t>Alınması Gereken Önlemler</w:t>
            </w:r>
          </w:p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A7282">
              <w:rPr>
                <w:b/>
                <w:sz w:val="18"/>
                <w:szCs w:val="18"/>
              </w:rPr>
              <w:t>veya</w:t>
            </w:r>
            <w:proofErr w:type="gramEnd"/>
            <w:r w:rsidRPr="008A7282">
              <w:rPr>
                <w:b/>
                <w:sz w:val="18"/>
                <w:szCs w:val="18"/>
              </w:rPr>
              <w:t xml:space="preserve"> Kontroller)</w:t>
            </w:r>
          </w:p>
        </w:tc>
      </w:tr>
      <w:tr w:rsidR="00182B95" w:rsidRPr="008A7282" w:rsidTr="008A7282">
        <w:trPr>
          <w:trHeight w:val="397"/>
        </w:trPr>
        <w:tc>
          <w:tcPr>
            <w:tcW w:w="708" w:type="dxa"/>
            <w:shd w:val="clear" w:color="auto" w:fill="FFFFFF" w:themeFill="background1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Taşınır Kayıtların Giriş ve Çıkış İşlemleri</w:t>
            </w:r>
          </w:p>
        </w:tc>
        <w:tc>
          <w:tcPr>
            <w:tcW w:w="2551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</w:p>
          <w:p w:rsidR="006F7F09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Bilgisayar İşletmeni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proofErr w:type="spellStart"/>
            <w:r w:rsidRPr="008A7282">
              <w:rPr>
                <w:sz w:val="18"/>
                <w:szCs w:val="18"/>
              </w:rPr>
              <w:t>Ruhibilgin</w:t>
            </w:r>
            <w:proofErr w:type="spellEnd"/>
            <w:r w:rsidRPr="008A7282">
              <w:rPr>
                <w:sz w:val="18"/>
                <w:szCs w:val="18"/>
              </w:rPr>
              <w:t xml:space="preserve"> DEMİRCİ</w:t>
            </w:r>
          </w:p>
          <w:p w:rsidR="00050CD0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Sürekli İşçi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 Aylin </w:t>
            </w:r>
            <w:r w:rsidR="00050CD0" w:rsidRPr="008A7282">
              <w:rPr>
                <w:sz w:val="18"/>
                <w:szCs w:val="18"/>
              </w:rPr>
              <w:t>K</w:t>
            </w:r>
            <w:r w:rsidRPr="008A7282">
              <w:rPr>
                <w:sz w:val="18"/>
                <w:szCs w:val="18"/>
              </w:rPr>
              <w:t>ARABAL</w:t>
            </w:r>
          </w:p>
        </w:tc>
        <w:tc>
          <w:tcPr>
            <w:tcW w:w="992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Yüksek</w:t>
            </w:r>
          </w:p>
        </w:tc>
        <w:tc>
          <w:tcPr>
            <w:tcW w:w="2979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-Kamu zararı,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-Kaynak ve zaman israfı,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-Kurum itibar kaybı,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-Cezai İşlem, </w:t>
            </w:r>
          </w:p>
          <w:p w:rsidR="008A7282" w:rsidRDefault="008A7282" w:rsidP="008A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-Görevin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proofErr w:type="gramStart"/>
            <w:r w:rsidRPr="008A7282">
              <w:rPr>
                <w:sz w:val="18"/>
                <w:szCs w:val="18"/>
              </w:rPr>
              <w:t>aksaması</w:t>
            </w:r>
            <w:proofErr w:type="gramEnd"/>
            <w:r w:rsidRPr="008A7282">
              <w:rPr>
                <w:sz w:val="18"/>
                <w:szCs w:val="18"/>
              </w:rPr>
              <w:t>,</w:t>
            </w:r>
          </w:p>
        </w:tc>
        <w:tc>
          <w:tcPr>
            <w:tcW w:w="6237" w:type="dxa"/>
          </w:tcPr>
          <w:p w:rsidR="00182B95" w:rsidRPr="008A7282" w:rsidRDefault="003D2F74" w:rsidP="008A7282">
            <w:pPr>
              <w:jc w:val="both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Satın alması yapılan taşınırların Maliye Bakanlığı </w:t>
            </w:r>
            <w:proofErr w:type="gramStart"/>
            <w:r w:rsidRPr="008A7282">
              <w:rPr>
                <w:sz w:val="18"/>
                <w:szCs w:val="18"/>
              </w:rPr>
              <w:t>programına  KBS</w:t>
            </w:r>
            <w:proofErr w:type="gramEnd"/>
            <w:r w:rsidRPr="008A7282">
              <w:rPr>
                <w:sz w:val="18"/>
                <w:szCs w:val="18"/>
              </w:rPr>
              <w:t xml:space="preserve"> Sistemine giriş ve çıkış işlemlerinin bekletilmeden anında yapılması  gerekli belgeleri</w:t>
            </w:r>
            <w:r w:rsidR="00C861B1" w:rsidRPr="008A7282">
              <w:rPr>
                <w:sz w:val="18"/>
                <w:szCs w:val="18"/>
              </w:rPr>
              <w:t>n düzenlenmesi.</w:t>
            </w:r>
          </w:p>
        </w:tc>
      </w:tr>
      <w:tr w:rsidR="00182B95" w:rsidRPr="008A7282" w:rsidTr="008A7282">
        <w:trPr>
          <w:trHeight w:val="397"/>
        </w:trPr>
        <w:tc>
          <w:tcPr>
            <w:tcW w:w="708" w:type="dxa"/>
            <w:shd w:val="clear" w:color="auto" w:fill="FFFFFF" w:themeFill="background1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Malzeme Talebi İşlemleri</w:t>
            </w:r>
          </w:p>
        </w:tc>
        <w:tc>
          <w:tcPr>
            <w:tcW w:w="2551" w:type="dxa"/>
          </w:tcPr>
          <w:p w:rsidR="006F7F09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Bilgisayar İşletmen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proofErr w:type="spellStart"/>
            <w:r w:rsidRPr="008A7282">
              <w:rPr>
                <w:sz w:val="18"/>
                <w:szCs w:val="18"/>
              </w:rPr>
              <w:t>Ruhibilgin</w:t>
            </w:r>
            <w:proofErr w:type="spellEnd"/>
            <w:r w:rsidRPr="008A7282">
              <w:rPr>
                <w:sz w:val="18"/>
                <w:szCs w:val="18"/>
              </w:rPr>
              <w:t xml:space="preserve"> DEMİRCİ</w:t>
            </w:r>
          </w:p>
          <w:p w:rsidR="00050CD0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Sürekli İşçi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Aylin </w:t>
            </w:r>
            <w:r w:rsidR="00050CD0" w:rsidRPr="008A7282">
              <w:rPr>
                <w:sz w:val="18"/>
                <w:szCs w:val="18"/>
              </w:rPr>
              <w:t>K</w:t>
            </w:r>
            <w:r w:rsidRPr="008A7282">
              <w:rPr>
                <w:sz w:val="18"/>
                <w:szCs w:val="18"/>
              </w:rPr>
              <w:t>ARABAL</w:t>
            </w:r>
          </w:p>
        </w:tc>
        <w:tc>
          <w:tcPr>
            <w:tcW w:w="992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Yüksek</w:t>
            </w:r>
          </w:p>
        </w:tc>
        <w:tc>
          <w:tcPr>
            <w:tcW w:w="2979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-Kamu zararı,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-Kaynak ve zaman israfı,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-Görevin aksaması,</w:t>
            </w:r>
          </w:p>
        </w:tc>
        <w:tc>
          <w:tcPr>
            <w:tcW w:w="6237" w:type="dxa"/>
          </w:tcPr>
          <w:p w:rsidR="00182B95" w:rsidRPr="008A7282" w:rsidRDefault="00182B95" w:rsidP="008A7282">
            <w:pPr>
              <w:jc w:val="both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Birimin</w:t>
            </w:r>
            <w:r w:rsidR="00C861B1" w:rsidRPr="008A7282">
              <w:rPr>
                <w:sz w:val="18"/>
                <w:szCs w:val="18"/>
              </w:rPr>
              <w:t xml:space="preserve"> tüm </w:t>
            </w:r>
            <w:r w:rsidRPr="008A7282">
              <w:rPr>
                <w:sz w:val="18"/>
                <w:szCs w:val="18"/>
              </w:rPr>
              <w:t xml:space="preserve"> ihtiyaçlarının z</w:t>
            </w:r>
            <w:r w:rsidR="00C861B1" w:rsidRPr="008A7282">
              <w:rPr>
                <w:sz w:val="18"/>
                <w:szCs w:val="18"/>
              </w:rPr>
              <w:t xml:space="preserve">amanında, </w:t>
            </w:r>
            <w:r w:rsidRPr="008A7282">
              <w:rPr>
                <w:sz w:val="18"/>
                <w:szCs w:val="18"/>
              </w:rPr>
              <w:t xml:space="preserve"> ihtiyaca göre tespit edilmesi ve stok takibinin</w:t>
            </w:r>
            <w:r w:rsidR="00C861B1" w:rsidRPr="008A7282">
              <w:rPr>
                <w:sz w:val="18"/>
                <w:szCs w:val="18"/>
              </w:rPr>
              <w:t xml:space="preserve"> yapılması,  KBS sistemi üzerinden  malzemelerin birimlere çıkış işlemlerinin yapılması.</w:t>
            </w:r>
          </w:p>
        </w:tc>
      </w:tr>
      <w:tr w:rsidR="00182B95" w:rsidRPr="008A7282" w:rsidTr="008A7282">
        <w:trPr>
          <w:trHeight w:val="397"/>
        </w:trPr>
        <w:tc>
          <w:tcPr>
            <w:tcW w:w="708" w:type="dxa"/>
            <w:shd w:val="clear" w:color="auto" w:fill="FFFFFF" w:themeFill="background1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Taşınırların Kontrol ve Sayım İşlemleri</w:t>
            </w:r>
          </w:p>
        </w:tc>
        <w:tc>
          <w:tcPr>
            <w:tcW w:w="2551" w:type="dxa"/>
          </w:tcPr>
          <w:p w:rsidR="006F7F09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Bilgisayar İşletmeni </w:t>
            </w:r>
          </w:p>
          <w:p w:rsidR="006F7F09" w:rsidRPr="008A7282" w:rsidRDefault="00182B95" w:rsidP="008A7282">
            <w:pPr>
              <w:rPr>
                <w:sz w:val="18"/>
                <w:szCs w:val="18"/>
              </w:rPr>
            </w:pPr>
            <w:proofErr w:type="spellStart"/>
            <w:r w:rsidRPr="008A7282">
              <w:rPr>
                <w:sz w:val="18"/>
                <w:szCs w:val="18"/>
              </w:rPr>
              <w:t>Ruhibilgin</w:t>
            </w:r>
            <w:proofErr w:type="spellEnd"/>
            <w:r w:rsidRPr="008A7282">
              <w:rPr>
                <w:sz w:val="18"/>
                <w:szCs w:val="18"/>
              </w:rPr>
              <w:t xml:space="preserve"> DEMİRCİ</w:t>
            </w:r>
          </w:p>
          <w:p w:rsidR="00050CD0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Sürekli İşçi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Aylin </w:t>
            </w:r>
            <w:r w:rsidR="00050CD0" w:rsidRPr="008A7282">
              <w:rPr>
                <w:sz w:val="18"/>
                <w:szCs w:val="18"/>
              </w:rPr>
              <w:t>K</w:t>
            </w:r>
            <w:r w:rsidRPr="008A7282">
              <w:rPr>
                <w:sz w:val="18"/>
                <w:szCs w:val="18"/>
              </w:rPr>
              <w:t>ARABAL</w:t>
            </w:r>
          </w:p>
        </w:tc>
        <w:tc>
          <w:tcPr>
            <w:tcW w:w="992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Yüksek</w:t>
            </w:r>
          </w:p>
        </w:tc>
        <w:tc>
          <w:tcPr>
            <w:tcW w:w="2979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-Kamu zararı,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-Kaynak ve zaman israfı,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-Görevin aksaması,</w:t>
            </w:r>
          </w:p>
        </w:tc>
        <w:tc>
          <w:tcPr>
            <w:tcW w:w="6237" w:type="dxa"/>
          </w:tcPr>
          <w:p w:rsidR="00182B95" w:rsidRPr="008A7282" w:rsidRDefault="00182B95" w:rsidP="008A7282">
            <w:pPr>
              <w:jc w:val="both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Kullanımda bulunulan dayanıklı taşınırların bulun</w:t>
            </w:r>
            <w:r w:rsidR="00C861B1" w:rsidRPr="008A7282">
              <w:rPr>
                <w:sz w:val="18"/>
                <w:szCs w:val="18"/>
              </w:rPr>
              <w:t xml:space="preserve">dukları yerde kontrol edilmesi, her yıl periyodik olarak </w:t>
            </w:r>
            <w:r w:rsidRPr="008A7282">
              <w:rPr>
                <w:sz w:val="18"/>
                <w:szCs w:val="18"/>
              </w:rPr>
              <w:t xml:space="preserve">sayımlarının yapılması, taşınırların korunmasının sağlanması, </w:t>
            </w:r>
            <w:r w:rsidR="00C861B1" w:rsidRPr="008A7282">
              <w:rPr>
                <w:sz w:val="18"/>
                <w:szCs w:val="18"/>
              </w:rPr>
              <w:t xml:space="preserve">barkodlarının </w:t>
            </w:r>
            <w:r w:rsidRPr="008A7282">
              <w:rPr>
                <w:sz w:val="18"/>
                <w:szCs w:val="18"/>
              </w:rPr>
              <w:t>kayıt altına alınması,</w:t>
            </w:r>
          </w:p>
        </w:tc>
      </w:tr>
      <w:tr w:rsidR="00182B95" w:rsidRPr="008A7282" w:rsidTr="008A7282">
        <w:trPr>
          <w:trHeight w:val="397"/>
        </w:trPr>
        <w:tc>
          <w:tcPr>
            <w:tcW w:w="708" w:type="dxa"/>
            <w:shd w:val="clear" w:color="auto" w:fill="FFFFFF" w:themeFill="background1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Hurda Yoluyla Malzeme Çıkış İşlemleri</w:t>
            </w:r>
          </w:p>
        </w:tc>
        <w:tc>
          <w:tcPr>
            <w:tcW w:w="2551" w:type="dxa"/>
          </w:tcPr>
          <w:p w:rsidR="006F7F09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Bilgisayar İşletmeni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proofErr w:type="spellStart"/>
            <w:r w:rsidRPr="008A7282">
              <w:rPr>
                <w:sz w:val="18"/>
                <w:szCs w:val="18"/>
              </w:rPr>
              <w:t>Ruhibilgin</w:t>
            </w:r>
            <w:proofErr w:type="spellEnd"/>
            <w:r w:rsidRPr="008A7282">
              <w:rPr>
                <w:sz w:val="18"/>
                <w:szCs w:val="18"/>
              </w:rPr>
              <w:t xml:space="preserve"> DEMİRCİ</w:t>
            </w:r>
          </w:p>
          <w:p w:rsidR="00050CD0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Sürekli İşçi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Aylin </w:t>
            </w:r>
            <w:r w:rsidR="00050CD0" w:rsidRPr="008A7282">
              <w:rPr>
                <w:sz w:val="18"/>
                <w:szCs w:val="18"/>
              </w:rPr>
              <w:t>K</w:t>
            </w:r>
            <w:r w:rsidRPr="008A7282">
              <w:rPr>
                <w:sz w:val="18"/>
                <w:szCs w:val="18"/>
              </w:rPr>
              <w:t>ARABAL</w:t>
            </w:r>
          </w:p>
        </w:tc>
        <w:tc>
          <w:tcPr>
            <w:tcW w:w="992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Yüksek</w:t>
            </w:r>
          </w:p>
        </w:tc>
        <w:tc>
          <w:tcPr>
            <w:tcW w:w="2979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-Kamu zararı,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 -Kaynak ve zaman israfı,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-Kurum itibar kaybı, -Cezai İşlem,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 -Görevin aksaması,</w:t>
            </w:r>
          </w:p>
        </w:tc>
        <w:tc>
          <w:tcPr>
            <w:tcW w:w="6237" w:type="dxa"/>
          </w:tcPr>
          <w:p w:rsidR="00182B95" w:rsidRPr="008A7282" w:rsidRDefault="00C861B1" w:rsidP="008A7282">
            <w:pPr>
              <w:jc w:val="both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H</w:t>
            </w:r>
            <w:r w:rsidR="00182B95" w:rsidRPr="008A7282">
              <w:rPr>
                <w:sz w:val="18"/>
                <w:szCs w:val="18"/>
              </w:rPr>
              <w:t>urdaya düşülecek malzemenin arızasının veya ekonomik ömrünü tamamladığının belgeye dayandırılması, yanlış malzemenin hurdaya düşülmesinin engellenmesi, hurdaya düşme işlemlerinin TKYS programından düzenlenen işlem fişleri ile yap</w:t>
            </w:r>
            <w:r w:rsidRPr="008A7282">
              <w:rPr>
                <w:sz w:val="18"/>
                <w:szCs w:val="18"/>
              </w:rPr>
              <w:t>ılması, hurda malzemel</w:t>
            </w:r>
            <w:r w:rsidR="004A4552" w:rsidRPr="008A7282">
              <w:rPr>
                <w:sz w:val="18"/>
                <w:szCs w:val="18"/>
              </w:rPr>
              <w:t xml:space="preserve">erinin  Makine Kimyaya gönderim  </w:t>
            </w:r>
            <w:r w:rsidRPr="008A7282">
              <w:rPr>
                <w:sz w:val="18"/>
                <w:szCs w:val="18"/>
              </w:rPr>
              <w:t>işlemlerinin hazırlanması.</w:t>
            </w:r>
          </w:p>
        </w:tc>
      </w:tr>
      <w:tr w:rsidR="00182B95" w:rsidRPr="008A7282" w:rsidTr="008A7282">
        <w:trPr>
          <w:trHeight w:val="397"/>
        </w:trPr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Yıl Sonu Sayım İşlemleri</w:t>
            </w:r>
          </w:p>
        </w:tc>
        <w:tc>
          <w:tcPr>
            <w:tcW w:w="2551" w:type="dxa"/>
          </w:tcPr>
          <w:p w:rsidR="006F7F09" w:rsidRPr="008A7282" w:rsidRDefault="00050CD0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Bilg</w:t>
            </w:r>
            <w:r w:rsidR="00182B95" w:rsidRPr="008A7282">
              <w:rPr>
                <w:sz w:val="18"/>
                <w:szCs w:val="18"/>
              </w:rPr>
              <w:t xml:space="preserve">isayar İşletmeni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proofErr w:type="spellStart"/>
            <w:r w:rsidRPr="008A7282">
              <w:rPr>
                <w:sz w:val="18"/>
                <w:szCs w:val="18"/>
              </w:rPr>
              <w:t>Ruhibilgin</w:t>
            </w:r>
            <w:proofErr w:type="spellEnd"/>
            <w:r w:rsidRPr="008A7282">
              <w:rPr>
                <w:sz w:val="18"/>
                <w:szCs w:val="18"/>
              </w:rPr>
              <w:t xml:space="preserve"> DEMİRCİ</w:t>
            </w:r>
          </w:p>
          <w:p w:rsidR="00050CD0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Sürekli İşçi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Aylin </w:t>
            </w:r>
            <w:r w:rsidR="00050CD0" w:rsidRPr="008A7282">
              <w:rPr>
                <w:sz w:val="18"/>
                <w:szCs w:val="18"/>
              </w:rPr>
              <w:t>K</w:t>
            </w:r>
            <w:r w:rsidRPr="008A7282">
              <w:rPr>
                <w:sz w:val="18"/>
                <w:szCs w:val="18"/>
              </w:rPr>
              <w:t>ARABAL</w:t>
            </w:r>
          </w:p>
          <w:p w:rsidR="006F7F09" w:rsidRPr="008A7282" w:rsidRDefault="006F7F09" w:rsidP="008A72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Yüksek</w:t>
            </w:r>
          </w:p>
        </w:tc>
        <w:tc>
          <w:tcPr>
            <w:tcW w:w="2979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-Kamu zararı,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-Kaynak ve zaman israfı,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-Kurum itibar kaybı, </w:t>
            </w: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-Görevin aksaması,</w:t>
            </w:r>
          </w:p>
        </w:tc>
        <w:tc>
          <w:tcPr>
            <w:tcW w:w="6237" w:type="dxa"/>
          </w:tcPr>
          <w:p w:rsidR="00182B95" w:rsidRPr="008A7282" w:rsidRDefault="000F6610" w:rsidP="008A7282">
            <w:pPr>
              <w:jc w:val="both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 xml:space="preserve">TKYS programı ile KBS programından </w:t>
            </w:r>
            <w:r w:rsidR="00182B95" w:rsidRPr="008A7282">
              <w:rPr>
                <w:sz w:val="18"/>
                <w:szCs w:val="18"/>
              </w:rPr>
              <w:t>alınan ilgili cetveller ile taşınırların karşılaştırılarak sayımın yapılması, sayımda fazla veya eksik çıkan malzemelere gerekli işlemlerin yapılması, sayım işlemlerinin kontrollerinin tam ve zamanında yapılması,</w:t>
            </w:r>
          </w:p>
        </w:tc>
      </w:tr>
    </w:tbl>
    <w:p w:rsidR="005F3F70" w:rsidRDefault="005F3F70" w:rsidP="006F12EA">
      <w:pPr>
        <w:spacing w:line="276" w:lineRule="auto"/>
        <w:ind w:left="357"/>
      </w:pPr>
    </w:p>
    <w:tbl>
      <w:tblPr>
        <w:tblStyle w:val="TabloKlavuzu"/>
        <w:tblW w:w="15039" w:type="dxa"/>
        <w:jc w:val="center"/>
        <w:tblInd w:w="-43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88"/>
        <w:gridCol w:w="6751"/>
      </w:tblGrid>
      <w:tr w:rsidR="00C46ADE" w:rsidRPr="00A51F29" w:rsidTr="00172C45">
        <w:trPr>
          <w:trHeight w:val="1488"/>
          <w:jc w:val="center"/>
        </w:trPr>
        <w:tc>
          <w:tcPr>
            <w:tcW w:w="8288" w:type="dxa"/>
            <w:vAlign w:val="center"/>
          </w:tcPr>
          <w:p w:rsidR="00C46ADE" w:rsidRDefault="00C46ADE">
            <w:pPr>
              <w:rPr>
                <w:b/>
                <w:sz w:val="22"/>
                <w:szCs w:val="22"/>
                <w:lang w:eastAsia="en-US"/>
              </w:rPr>
            </w:pPr>
          </w:p>
          <w:p w:rsidR="00C46ADE" w:rsidRDefault="00C46A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C46ADE" w:rsidRDefault="00C46A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Ruhi Bilgin DEMİRCİ</w:t>
            </w:r>
          </w:p>
          <w:p w:rsidR="00C46ADE" w:rsidRDefault="00C46A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</w:t>
            </w:r>
          </w:p>
          <w:p w:rsidR="00C46ADE" w:rsidRDefault="00C46ADE">
            <w:pPr>
              <w:rPr>
                <w:b/>
                <w:sz w:val="22"/>
                <w:szCs w:val="22"/>
                <w:lang w:eastAsia="en-US"/>
              </w:rPr>
            </w:pPr>
          </w:p>
          <w:p w:rsidR="00C46ADE" w:rsidRDefault="00C46AD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1" w:type="dxa"/>
            <w:vAlign w:val="center"/>
          </w:tcPr>
          <w:p w:rsidR="00C46ADE" w:rsidRDefault="00C46ADE">
            <w:pPr>
              <w:rPr>
                <w:b/>
                <w:lang w:eastAsia="en-US"/>
              </w:rPr>
            </w:pPr>
          </w:p>
          <w:p w:rsidR="00C46ADE" w:rsidRDefault="00C46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C46ADE" w:rsidRDefault="00C46A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256FF2" w:rsidRDefault="00256FF2" w:rsidP="00256FF2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C46ADE" w:rsidRDefault="00256FF2" w:rsidP="00256FF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C46ADE">
              <w:rPr>
                <w:b/>
                <w:lang w:eastAsia="en-US"/>
              </w:rPr>
              <w:t xml:space="preserve"> </w:t>
            </w:r>
          </w:p>
          <w:p w:rsidR="00C46ADE" w:rsidRDefault="00C46ADE">
            <w:pPr>
              <w:jc w:val="center"/>
              <w:rPr>
                <w:b/>
                <w:lang w:eastAsia="en-US"/>
              </w:rPr>
            </w:pPr>
          </w:p>
          <w:p w:rsidR="00C46ADE" w:rsidRDefault="00C46ADE">
            <w:pPr>
              <w:jc w:val="center"/>
              <w:rPr>
                <w:b/>
                <w:lang w:eastAsia="en-US"/>
              </w:rPr>
            </w:pPr>
          </w:p>
        </w:tc>
      </w:tr>
    </w:tbl>
    <w:p w:rsidR="00EE2E9E" w:rsidRDefault="00EE2E9E" w:rsidP="006F12EA">
      <w:pPr>
        <w:spacing w:line="276" w:lineRule="auto"/>
        <w:ind w:left="357"/>
      </w:pPr>
    </w:p>
    <w:sectPr w:rsidR="00EE2E9E" w:rsidSect="00C46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FF" w:rsidRDefault="008A71FF" w:rsidP="00DF3F86">
      <w:r>
        <w:separator/>
      </w:r>
    </w:p>
  </w:endnote>
  <w:endnote w:type="continuationSeparator" w:id="0">
    <w:p w:rsidR="008A71FF" w:rsidRDefault="008A71F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5" w:rsidRDefault="00172C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2"/>
      <w:gridCol w:w="436"/>
      <w:gridCol w:w="442"/>
      <w:gridCol w:w="4680"/>
      <w:gridCol w:w="475"/>
      <w:gridCol w:w="2386"/>
      <w:gridCol w:w="475"/>
      <w:gridCol w:w="4771"/>
    </w:tblGrid>
    <w:tr w:rsidR="00172C45" w:rsidTr="00172C45">
      <w:trPr>
        <w:trHeight w:val="726"/>
      </w:trPr>
      <w:tc>
        <w:tcPr>
          <w:tcW w:w="993" w:type="dxa"/>
          <w:hideMark/>
        </w:tcPr>
        <w:p w:rsidR="00172C45" w:rsidRDefault="00172C4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  <w:hideMark/>
        </w:tcPr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  <w:hideMark/>
        </w:tcPr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  <w:hideMark/>
        </w:tcPr>
        <w:p w:rsidR="00172C45" w:rsidRDefault="00172C4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172C45" w:rsidRDefault="00172C4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172C45" w:rsidRDefault="00172C45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  <w:hideMark/>
        </w:tcPr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  <w:hideMark/>
        </w:tcPr>
        <w:p w:rsidR="00172C45" w:rsidRDefault="00172C4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172C45" w:rsidRDefault="008A71F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172C45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172C45" w:rsidRDefault="008A71F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172C45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172C45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</w:tr>
  </w:tbl>
  <w:p w:rsidR="00172C45" w:rsidRDefault="00172C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5" w:rsidRDefault="00172C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FF" w:rsidRDefault="008A71FF" w:rsidP="00DF3F86">
      <w:r>
        <w:separator/>
      </w:r>
    </w:p>
  </w:footnote>
  <w:footnote w:type="continuationSeparator" w:id="0">
    <w:p w:rsidR="008A71FF" w:rsidRDefault="008A71F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5" w:rsidRDefault="00172C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5" w:rsidRDefault="00172C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5" w:rsidRDefault="00172C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0CD0"/>
    <w:rsid w:val="00051BC3"/>
    <w:rsid w:val="000653E3"/>
    <w:rsid w:val="000712E6"/>
    <w:rsid w:val="00072020"/>
    <w:rsid w:val="000A7FC5"/>
    <w:rsid w:val="000C02B8"/>
    <w:rsid w:val="000D3E1C"/>
    <w:rsid w:val="000F3380"/>
    <w:rsid w:val="000F3B03"/>
    <w:rsid w:val="000F6610"/>
    <w:rsid w:val="00121C7F"/>
    <w:rsid w:val="00133616"/>
    <w:rsid w:val="00147957"/>
    <w:rsid w:val="00152EEA"/>
    <w:rsid w:val="00172C45"/>
    <w:rsid w:val="00182B95"/>
    <w:rsid w:val="0019102F"/>
    <w:rsid w:val="001B7FF0"/>
    <w:rsid w:val="00203F3B"/>
    <w:rsid w:val="00204FEA"/>
    <w:rsid w:val="002274FF"/>
    <w:rsid w:val="00256FF2"/>
    <w:rsid w:val="00257B2A"/>
    <w:rsid w:val="002631BC"/>
    <w:rsid w:val="0028470F"/>
    <w:rsid w:val="0029265C"/>
    <w:rsid w:val="002A33B7"/>
    <w:rsid w:val="002C644E"/>
    <w:rsid w:val="00317A40"/>
    <w:rsid w:val="00333AAC"/>
    <w:rsid w:val="00342096"/>
    <w:rsid w:val="003506E2"/>
    <w:rsid w:val="003710DC"/>
    <w:rsid w:val="00386A52"/>
    <w:rsid w:val="003B37DF"/>
    <w:rsid w:val="003D2A34"/>
    <w:rsid w:val="003D2F74"/>
    <w:rsid w:val="00407FBE"/>
    <w:rsid w:val="00420130"/>
    <w:rsid w:val="00452245"/>
    <w:rsid w:val="004571EF"/>
    <w:rsid w:val="00472CFC"/>
    <w:rsid w:val="00480E09"/>
    <w:rsid w:val="004A0435"/>
    <w:rsid w:val="004A4552"/>
    <w:rsid w:val="004C17E2"/>
    <w:rsid w:val="004D2986"/>
    <w:rsid w:val="004E119E"/>
    <w:rsid w:val="004E4492"/>
    <w:rsid w:val="00500FD2"/>
    <w:rsid w:val="005308C1"/>
    <w:rsid w:val="00531144"/>
    <w:rsid w:val="005363E7"/>
    <w:rsid w:val="00547EE0"/>
    <w:rsid w:val="00552541"/>
    <w:rsid w:val="00555BC3"/>
    <w:rsid w:val="00565A75"/>
    <w:rsid w:val="00577EAD"/>
    <w:rsid w:val="005919BD"/>
    <w:rsid w:val="005D3878"/>
    <w:rsid w:val="005E6A93"/>
    <w:rsid w:val="005F1A7B"/>
    <w:rsid w:val="005F3F70"/>
    <w:rsid w:val="00620338"/>
    <w:rsid w:val="006222EE"/>
    <w:rsid w:val="00623519"/>
    <w:rsid w:val="00637706"/>
    <w:rsid w:val="00644310"/>
    <w:rsid w:val="006656C0"/>
    <w:rsid w:val="006722CB"/>
    <w:rsid w:val="006A2227"/>
    <w:rsid w:val="006B07EC"/>
    <w:rsid w:val="006B2515"/>
    <w:rsid w:val="006C0750"/>
    <w:rsid w:val="006C29F5"/>
    <w:rsid w:val="006C3B82"/>
    <w:rsid w:val="006D2585"/>
    <w:rsid w:val="006F12EA"/>
    <w:rsid w:val="006F26BC"/>
    <w:rsid w:val="006F7F09"/>
    <w:rsid w:val="007015B3"/>
    <w:rsid w:val="007130A1"/>
    <w:rsid w:val="0071736E"/>
    <w:rsid w:val="00727D17"/>
    <w:rsid w:val="00731FC1"/>
    <w:rsid w:val="0075078F"/>
    <w:rsid w:val="00760743"/>
    <w:rsid w:val="00777889"/>
    <w:rsid w:val="007848DC"/>
    <w:rsid w:val="007A6223"/>
    <w:rsid w:val="007C7D2A"/>
    <w:rsid w:val="007F3EF4"/>
    <w:rsid w:val="008323A2"/>
    <w:rsid w:val="00850920"/>
    <w:rsid w:val="00880F33"/>
    <w:rsid w:val="0088540F"/>
    <w:rsid w:val="00893A1C"/>
    <w:rsid w:val="00896255"/>
    <w:rsid w:val="008A71FF"/>
    <w:rsid w:val="008A7282"/>
    <w:rsid w:val="008B105D"/>
    <w:rsid w:val="008B3D55"/>
    <w:rsid w:val="008D3D20"/>
    <w:rsid w:val="00931B3E"/>
    <w:rsid w:val="00944A13"/>
    <w:rsid w:val="00956DB7"/>
    <w:rsid w:val="0096219D"/>
    <w:rsid w:val="009B377E"/>
    <w:rsid w:val="009D63BB"/>
    <w:rsid w:val="009F1916"/>
    <w:rsid w:val="00A11A0F"/>
    <w:rsid w:val="00A3751C"/>
    <w:rsid w:val="00A51F29"/>
    <w:rsid w:val="00A63008"/>
    <w:rsid w:val="00A67242"/>
    <w:rsid w:val="00A74FD1"/>
    <w:rsid w:val="00A76256"/>
    <w:rsid w:val="00AC6B14"/>
    <w:rsid w:val="00AE470F"/>
    <w:rsid w:val="00AE7F75"/>
    <w:rsid w:val="00B01399"/>
    <w:rsid w:val="00B1174D"/>
    <w:rsid w:val="00B26CB4"/>
    <w:rsid w:val="00B41D80"/>
    <w:rsid w:val="00B46261"/>
    <w:rsid w:val="00B516DA"/>
    <w:rsid w:val="00B540F0"/>
    <w:rsid w:val="00B56751"/>
    <w:rsid w:val="00B86468"/>
    <w:rsid w:val="00BA07F4"/>
    <w:rsid w:val="00BD11BF"/>
    <w:rsid w:val="00BD2194"/>
    <w:rsid w:val="00BD5B41"/>
    <w:rsid w:val="00BE3CDF"/>
    <w:rsid w:val="00C11BC8"/>
    <w:rsid w:val="00C12AC8"/>
    <w:rsid w:val="00C46ADE"/>
    <w:rsid w:val="00C524D4"/>
    <w:rsid w:val="00C52F1E"/>
    <w:rsid w:val="00C5415A"/>
    <w:rsid w:val="00C70665"/>
    <w:rsid w:val="00C74163"/>
    <w:rsid w:val="00C749C9"/>
    <w:rsid w:val="00C74ACF"/>
    <w:rsid w:val="00C861B1"/>
    <w:rsid w:val="00C93CD3"/>
    <w:rsid w:val="00C94210"/>
    <w:rsid w:val="00CB12A8"/>
    <w:rsid w:val="00CB5DC6"/>
    <w:rsid w:val="00CB5EFD"/>
    <w:rsid w:val="00CD6DE9"/>
    <w:rsid w:val="00CE5AB7"/>
    <w:rsid w:val="00CF3414"/>
    <w:rsid w:val="00D039C0"/>
    <w:rsid w:val="00D2097C"/>
    <w:rsid w:val="00D21547"/>
    <w:rsid w:val="00D25601"/>
    <w:rsid w:val="00D25A02"/>
    <w:rsid w:val="00D30D72"/>
    <w:rsid w:val="00D50AFA"/>
    <w:rsid w:val="00D52384"/>
    <w:rsid w:val="00D61905"/>
    <w:rsid w:val="00D640C5"/>
    <w:rsid w:val="00D86FB3"/>
    <w:rsid w:val="00D95616"/>
    <w:rsid w:val="00DD5FBF"/>
    <w:rsid w:val="00DE255D"/>
    <w:rsid w:val="00DF3F86"/>
    <w:rsid w:val="00E52430"/>
    <w:rsid w:val="00E54796"/>
    <w:rsid w:val="00E615C3"/>
    <w:rsid w:val="00E7431E"/>
    <w:rsid w:val="00EB524D"/>
    <w:rsid w:val="00EB6239"/>
    <w:rsid w:val="00EB7340"/>
    <w:rsid w:val="00EE2E9E"/>
    <w:rsid w:val="00EE4093"/>
    <w:rsid w:val="00EF0B3A"/>
    <w:rsid w:val="00EF6C1A"/>
    <w:rsid w:val="00F0520F"/>
    <w:rsid w:val="00F07C98"/>
    <w:rsid w:val="00F15227"/>
    <w:rsid w:val="00F3089D"/>
    <w:rsid w:val="00F33042"/>
    <w:rsid w:val="00F46AEA"/>
    <w:rsid w:val="00F67B23"/>
    <w:rsid w:val="00F972C4"/>
    <w:rsid w:val="00FA2F45"/>
    <w:rsid w:val="00FB1206"/>
    <w:rsid w:val="00FB57C5"/>
    <w:rsid w:val="00FC7EC2"/>
    <w:rsid w:val="00FD0998"/>
    <w:rsid w:val="00FD6B0D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172C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17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7344-3383-484D-8753-A8D91609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19</cp:revision>
  <cp:lastPrinted>2021-05-25T10:31:00Z</cp:lastPrinted>
  <dcterms:created xsi:type="dcterms:W3CDTF">2021-08-20T05:45:00Z</dcterms:created>
  <dcterms:modified xsi:type="dcterms:W3CDTF">2022-02-09T06:46:00Z</dcterms:modified>
</cp:coreProperties>
</file>